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F28" w:rsidRPr="00B14F28" w:rsidRDefault="00B14F28" w:rsidP="00B14F28">
      <w:pPr>
        <w:spacing w:before="240" w:after="6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СОБРАНИЕ ПРЕДСТАВИТЕЛЕЙ КОЛЫШЛЕЙСКОГО РАЙОНА</w:t>
      </w:r>
    </w:p>
    <w:p w:rsidR="00B14F28" w:rsidRPr="00B14F28" w:rsidRDefault="00B14F28" w:rsidP="00B14F28">
      <w:pPr>
        <w:spacing w:before="240" w:after="6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ПЕНЗЕНСКОЙ ОБЛАСТИ</w:t>
      </w:r>
    </w:p>
    <w:p w:rsidR="00B14F28" w:rsidRPr="00B14F28" w:rsidRDefault="00B14F28" w:rsidP="00B14F28">
      <w:pPr>
        <w:spacing w:before="240" w:after="60" w:line="240" w:lineRule="auto"/>
        <w:ind w:firstLine="253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РЕШЕНИЕ</w:t>
      </w:r>
    </w:p>
    <w:p w:rsidR="00B14F28" w:rsidRPr="00B14F28" w:rsidRDefault="00B14F28" w:rsidP="00B14F28">
      <w:pPr>
        <w:spacing w:before="240" w:after="6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 24 марта 2016 года № 589 - 64/3</w:t>
      </w:r>
    </w:p>
    <w:p w:rsidR="00B14F28" w:rsidRPr="00B14F28" w:rsidRDefault="00B14F28" w:rsidP="00B14F28">
      <w:pPr>
        <w:spacing w:before="240" w:after="6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B14F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р.п</w:t>
      </w:r>
      <w:proofErr w:type="gramStart"/>
      <w:r w:rsidRPr="00B14F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.К</w:t>
      </w:r>
      <w:proofErr w:type="gramEnd"/>
      <w:r w:rsidRPr="00B14F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олышлей</w:t>
      </w:r>
      <w:proofErr w:type="spellEnd"/>
    </w:p>
    <w:p w:rsidR="00B14F28" w:rsidRPr="00B14F28" w:rsidRDefault="00B14F28" w:rsidP="00B14F28">
      <w:pPr>
        <w:spacing w:before="240" w:after="6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Pr="00B14F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B14F28" w:rsidRPr="00B14F28" w:rsidRDefault="00B14F28" w:rsidP="00B14F28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 ред. решений Собрания представителей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4" w:tgtFrame="_blank" w:history="1"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15.11.2016 № 649-73/3</w:t>
        </w:r>
      </w:hyperlink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hyperlink r:id="rId5" w:tgtFrame="_blank" w:history="1"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25.01.2018 № 62-7/4</w:t>
        </w:r>
      </w:hyperlink>
      <w:r w:rsidRPr="00B14F28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, </w:t>
      </w:r>
      <w:hyperlink r:id="rId6" w:tgtFrame="_blank" w:history="1"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07.06.2018 № 100-13/4</w:t>
        </w:r>
      </w:hyperlink>
      <w:r w:rsidRPr="00B14F28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, </w:t>
      </w:r>
      <w:hyperlink r:id="rId7" w:tgtFrame="_blank" w:history="1"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15.07.2020 № 370-43/4</w:t>
        </w:r>
      </w:hyperlink>
      <w:r w:rsidRPr="00B14F28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, </w:t>
      </w:r>
      <w:hyperlink r:id="rId8" w:tgtFrame="_blank" w:history="1">
        <w:proofErr w:type="gramStart"/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</w:t>
        </w:r>
        <w:proofErr w:type="gramEnd"/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18.09.2020 № 405-46/4</w:t>
        </w:r>
      </w:hyperlink>
      <w:r w:rsidRPr="00B14F28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, </w:t>
      </w:r>
      <w:hyperlink r:id="rId9" w:tgtFrame="_blank" w:history="1"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26.01.2023 № 53-6/5</w:t>
        </w:r>
      </w:hyperlink>
      <w:r w:rsidRPr="00B14F28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, </w:t>
      </w:r>
      <w:hyperlink r:id="rId10" w:tgtFrame="_blank" w:history="1"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21.02.2024 № 200-27/5</w:t>
        </w:r>
      </w:hyperlink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на основании статьи 18 </w:t>
      </w:r>
      <w:hyperlink r:id="rId11" w:tgtFrame="_blank" w:history="1"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Устава </w:t>
        </w:r>
        <w:proofErr w:type="spellStart"/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Колышлейского</w:t>
        </w:r>
        <w:proofErr w:type="spellEnd"/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14F28" w:rsidRPr="00B14F28" w:rsidRDefault="00B14F28" w:rsidP="00B14F28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Собрание представителей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решило:</w:t>
      </w:r>
    </w:p>
    <w:p w:rsidR="00B14F28" w:rsidRPr="00B14F28" w:rsidRDefault="00B14F28" w:rsidP="00B14F28">
      <w:pPr>
        <w:spacing w:after="0" w:line="240" w:lineRule="auto"/>
        <w:ind w:firstLine="253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 </w:t>
      </w:r>
    </w:p>
    <w:p w:rsidR="00B14F28" w:rsidRPr="00B14F28" w:rsidRDefault="00B14F28" w:rsidP="00B14F28">
      <w:pPr>
        <w:spacing w:after="0" w:line="240" w:lineRule="auto"/>
        <w:ind w:firstLine="253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1. Утвердить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 района Пензенской области (далее – Порядок), согласно приложению к настоящему решению.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2. Признать утратившими силу решения Собрания представителей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 района Пензенской области: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2.1. </w:t>
      </w:r>
      <w:hyperlink r:id="rId12" w:tgtFrame="_blank" w:history="1"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27.03.2008 № 161-18/2</w:t>
        </w:r>
      </w:hyperlink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«Об утверждении Положения о кадровом резерве </w:t>
      </w:r>
      <w:r w:rsidRPr="00B14F2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муниципальной службы в</w:t>
      </w: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Колышлейском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районе Пензенской области</w:t>
      </w: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2.2. </w:t>
      </w:r>
      <w:hyperlink r:id="rId13" w:tgtFrame="_blank" w:history="1"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08.08.2013 №228-23/3</w:t>
        </w:r>
      </w:hyperlink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«О внесении изменений в Положение о кадровом резерве муниципальной службы в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Колышлейском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районе Пензенской области».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Действующие кадровые резервы подлежат актуализации в соответствии с условиями Порядка, утвержденного настоящим решением, не позднее двух месяцев со дня вступления в силу настоящего решения.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Гражданин, состоящий в кадровом резерве до принятия Порядка, утвержденного настоящим решением, сохраняет право на нахождение в кадровом резерве. Действующие кадровые резервы подлежат актуализации в соответствии с условиями Порядка, утвержденного настоящим решением, не позднее двух месяцев со дня вступления в силу настоящего решения.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Гражданин, состоящий в кадровом резерве до принятия Порядка, утвержденного настоящим решением, сохраняет право на нахождение в кадровом резерве.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Опубликовать настоящее решение в информационном бюллетене «Информационный вестник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района».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5. Настоящее решение вступает в силу на следующий день после дня его официального опубликования.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решения возложить на Администрацию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B14F28" w:rsidRPr="00B14F28" w:rsidRDefault="00B14F28" w:rsidP="00B14F28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B14F28" w:rsidRPr="00B14F28" w:rsidRDefault="00B14F28" w:rsidP="00B14F28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А.И.Вазеров</w:t>
      </w:r>
      <w:proofErr w:type="spellEnd"/>
    </w:p>
    <w:p w:rsidR="00B14F28" w:rsidRPr="00B14F28" w:rsidRDefault="00B14F28" w:rsidP="00B14F28">
      <w:pPr>
        <w:shd w:val="clear" w:color="auto" w:fill="FFFFFF"/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14F28" w:rsidRPr="00B14F28" w:rsidRDefault="00B14F28" w:rsidP="00B14F28">
      <w:pPr>
        <w:spacing w:after="0" w:line="240" w:lineRule="auto"/>
        <w:ind w:left="5040"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</w:t>
      </w:r>
    </w:p>
    <w:p w:rsidR="00B14F28" w:rsidRPr="00B14F28" w:rsidRDefault="00B14F28" w:rsidP="00B14F28">
      <w:pPr>
        <w:spacing w:after="0" w:line="240" w:lineRule="auto"/>
        <w:ind w:left="5040"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</w:t>
      </w:r>
    </w:p>
    <w:p w:rsidR="00B14F28" w:rsidRPr="00B14F28" w:rsidRDefault="00B14F28" w:rsidP="00B14F28">
      <w:pPr>
        <w:spacing w:after="0" w:line="240" w:lineRule="auto"/>
        <w:ind w:left="5041"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Решением Собрания представителей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B14F28" w:rsidRPr="00B14F28" w:rsidRDefault="00B14F28" w:rsidP="00B14F28">
      <w:pPr>
        <w:spacing w:after="0" w:line="240" w:lineRule="auto"/>
        <w:ind w:left="5041"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24.03.2016 № 589-64/3</w:t>
      </w:r>
    </w:p>
    <w:p w:rsidR="00B14F28" w:rsidRPr="00B14F28" w:rsidRDefault="00B14F28" w:rsidP="00B14F28">
      <w:pPr>
        <w:spacing w:after="0" w:line="240" w:lineRule="auto"/>
        <w:ind w:left="5041"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14F28" w:rsidRPr="00B14F28" w:rsidRDefault="00B14F28" w:rsidP="00B14F28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Порядок формирования кадрового резерва для замещения вакантных должностей муниципальной службы в органах местного самоуправления </w:t>
      </w:r>
      <w:proofErr w:type="spellStart"/>
      <w:r w:rsidRPr="00B14F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Настоящий Порядок в соответствии со статьей 33 Федерального закона от 02.03.2007 № 25-ФЗ «О муниципальной службе в Российской Федерации» определяет порядок формирования кадрового резерва для замещения вакантных должностей муниципальной службы в органах местного самоуправления 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– кадровый резерв) и работы с ним.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Кадровый резерв представляет собой сформированную базу данных о гражданах, отвечающих установленным квалификационным требованиям, предъявляемым к должностям муниципальной службы, потенциально способных и профессионально подготовленных к эффективному исполнению должностных обязанностей по соответствующей должности муниципальной службы.</w:t>
      </w:r>
      <w:proofErr w:type="gramEnd"/>
    </w:p>
    <w:p w:rsidR="00B14F28" w:rsidRPr="00B14F28" w:rsidRDefault="00B14F28" w:rsidP="00B14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Кадровый резерв формируется в целях своевременного замещения вакантных должностей муниципальной службы в органах местного самоуправления 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(отраслевом (функциональном) или территориальном органе администрации, учрежденном в качестве юридического лица) (далее – орган местного самоуправления), обеспечения формирования высокопрофессионального кадрового состава органов местного самоуправления.</w:t>
      </w:r>
    </w:p>
    <w:p w:rsidR="00B14F28" w:rsidRPr="00B14F28" w:rsidRDefault="00B14F28" w:rsidP="00B14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Кадровый резерв формируется для замещения высших, главных и ведущих должностей муниципальной службы, за исключением должности Главы Администрации 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B14F28" w:rsidRPr="00B14F28" w:rsidRDefault="00B14F28" w:rsidP="00B14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кадровый резерв по каждой должности муниципальной службы включается не более одного человека. Срок нахождения гражданина в кадровом резерве по одной и той же должности муниципальной службы не может превышать трех лет.</w:t>
      </w:r>
    </w:p>
    <w:p w:rsidR="00B14F28" w:rsidRPr="00B14F28" w:rsidRDefault="00B14F28" w:rsidP="00B14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Конкурс на включение в кадровый резерв (далее – конкурс) объявляется по решению представителя нанимателя (работодателя) в случае отсутствия сформированного кадрового резерва по соответствующей должности муниципальной службы.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6. </w:t>
      </w: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от 02.03.2007 № 25-ФЗ «О муниципальной службе в Российской Федерации» для замещения должностей муниципальной службы, при отсутствии обстоятельств, указанных в статье 13 Федерального закона от 02.03.2007 № 25-ФЗ «О муниципальной службе в Российской Федерации» в качестве ограничений</w:t>
      </w:r>
      <w:proofErr w:type="gram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связанных</w:t>
      </w:r>
      <w:proofErr w:type="gram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муниципальной службой.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 ред. решения Собрания представителей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14" w:tgtFrame="_blank" w:history="1"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26.01.2023 № 53-6/5</w:t>
        </w:r>
      </w:hyperlink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Орган местного самоуправления, не </w:t>
      </w: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позднее</w:t>
      </w:r>
      <w:proofErr w:type="gram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чем за 20 дней до дня проведения конкурса публикует объявление о приеме документов для участия в конкурсе в информационном бюллетене «Информационный вестник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района» и дополнительно на официальном сайте органа местного самоуправления в информационно - телекоммуникационной сети «Интернет». </w:t>
      </w: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публикуемом объявлении о приеме документов для участия в конкурсе указываются: наименование должности муниципальной службы, по которой проводится конкурс,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8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</w:t>
      </w:r>
      <w:proofErr w:type="gram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</w:t>
      </w:r>
      <w:proofErr w:type="gram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вид конкурсной процедуры, сведения об источнике подробной информации о конкурсе (телефон, электронная почта).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Гражданин, изъявивший желание участвовать в конкурсе, представляет на имя представителя нанимателя (работодателя):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заявление;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анкету, предусмотренную статьей 152 Федерального закона от 02.03.2007 № 25-ФЗ «О муниципальной службе в Российской Федерации»;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 ред. решений Собрания представителей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15" w:tgtFrame="_blank" w:history="1"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07.06.2018 № 100-13/4</w:t>
        </w:r>
      </w:hyperlink>
      <w:r w:rsidRPr="00B14F28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, </w:t>
      </w:r>
      <w:hyperlink r:id="rId16" w:tgtFrame="_blank" w:history="1"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26.01.2023 № 53-6/5</w:t>
        </w:r>
      </w:hyperlink>
      <w:r w:rsidRPr="00B14F28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, </w:t>
      </w:r>
      <w:hyperlink r:id="rId17" w:tgtFrame="_blank" w:history="1"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21.02.2024 № 200-27/5</w:t>
        </w:r>
      </w:hyperlink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документы, подтверждающие необходимое профессиональное образование, квалификацию и стаж работы: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копию трудовой книжки (при наличии) и (или) сведения о трудовой деятельности, за исключением случаев, если трудовой договор заключается впервые;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 ред. решения Собрания представителей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18" w:tgtFrame="_blank" w:history="1"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18.09.2020 № 405-46/4</w:t>
        </w:r>
      </w:hyperlink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копии документов об образовании и о квалификации, а также по желанию гражданина копии документов, подтверждающих участие в мероприятиях по профессиональному развитию, документов о присвоении ученой степени, ученого звания;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 ред. решения Собрания представителей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 </w:t>
      </w:r>
      <w:hyperlink r:id="rId19" w:tgtFrame="_blank" w:history="1"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25.01.2018 № 62-7/4</w:t>
        </w:r>
      </w:hyperlink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 ред. решения Собрания представителей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20" w:tgtFrame="_blank" w:history="1"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15.07.2020 № 370-43/4</w:t>
        </w:r>
      </w:hyperlink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 документы воинского учета - для граждан, пребывающих в запасе, и лиц, подлежащих призыву на военную службу;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8) заключение медицинской организации об отсутствии заболевания, препятствующего поступлению на муниципальную службу.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152 Федерального закона от 02.03.2007 № 25-ФЗ «О муниципальной службе в Российской Федерации».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ред. решения Собрания представителей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21" w:tgtFrame="_blank" w:history="1"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21.02.2024 № 200-27/5</w:t>
        </w:r>
      </w:hyperlink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 Гражданин не допускается к участию в конкурсе в случае: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несоответствия квалификационным требованиям к уровню профессионального образования и стажу муниципальной службы или стажу работы по специальности, направлению подготовки, установленным к должности муниципальной службы;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имеющихся ограничений, установленных законодательством Российской Федерации, для поступления на муниципальную службу и ее прохождения;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несвоевременного представления документов для участия в конкурсе;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представления документов, указанных в пункте 8 настоящего Порядка, для участия в конкурсе не в полном объеме.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B14F28" w:rsidRPr="00B14F28" w:rsidRDefault="00B14F28" w:rsidP="00B14F28">
      <w:pPr>
        <w:shd w:val="clear" w:color="auto" w:fill="FFFFFF"/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B14F28" w:rsidRPr="00B14F28" w:rsidRDefault="00B14F28" w:rsidP="00B14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Письменное сообщение о допуске (отказе в допуске) передается гражданину лично под роспись либо направляется по почте с уведомлением о вручении.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Документы, указанные в пункте 8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5-7 </w:t>
      </w: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пункта 8 настоящего Порядка, представляются в подлинниках, которые после изготовления копий с них возвращаются гражданину, либо в копиях, заверенных в порядке, установленном законодательством Российской Федерации. Копии документов сверяются с подлинными документами секретарем конкурсной комиссии.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 Общее число членов конкурсной комиссии составляет 6 человек.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состав конкурсной комиссии входят представитель нанимателя (работодатель) и (или) уполномоченные им муниципальные служащие (в том числе из кадровой службы, юридического (правового) подразделения и подразделения, в котором проводится конкурс на замещение вакантной должности муниципальной службы), а также, по согласованию, представители научных и (или) образовательных организаций, других организаций, приглашаемые по запросу представителя нанимателя (работодателя) в качестве независимых экспертов - специалистов по вопросам</w:t>
      </w:r>
      <w:proofErr w:type="gram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связанным</w:t>
      </w:r>
      <w:proofErr w:type="gram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человек.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 Деятельность конкурсной комиссии осуществляется коллегиально. Основной формой деятельности конкурсной комиссии является заседание.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Заседание конкурсной комиссии считается правомочным, если на нем присутствует не менее две трети от установленного числа ее членов.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Конкурсная комиссия правомочна принимать решения, отнесенные к ее компетенции настоящим Порядком. Решения конкурсной 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 конкурсной комиссии.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заседании конкурсной комиссии ведется протокол, который подписывается председателем и секретарем конкурсной комиссии. Решения, принятые конкурсной комиссией, отражаются в протоколе заседания конкурсной комиссии.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</w:t>
      </w: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</w:t>
      </w: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официальном</w:t>
      </w:r>
      <w:proofErr w:type="gram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сайте органа местного самоуправления в информационно-телекоммуникационной сети «Интернет»,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Порядком.</w:t>
      </w:r>
      <w:proofErr w:type="gramEnd"/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 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 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 Оценка профессионального уровня кандидатов осуществляется </w:t>
      </w: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местного самоуправления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– Методика), утвержденной решением Собрания представителей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 </w:t>
      </w:r>
      <w:hyperlink r:id="rId22" w:tgtFrame="_blank" w:history="1"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 17.08.2015 №509-54/3</w:t>
        </w:r>
      </w:hyperlink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 ред. решения Собрания представителей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23" w:tgtFrame="_blank" w:history="1"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15.11.2016 № 649-73/3</w:t>
        </w:r>
      </w:hyperlink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proofErr w:type="gram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зменения в ред. решения Собрания представителей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24" w:tgtFrame="_blank" w:history="1"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15.11.2016 № 649-73/3</w:t>
        </w:r>
      </w:hyperlink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(изменения в ред. решения Собрания представителей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25" w:tgtFrame="_blank" w:history="1">
        <w:r w:rsidRPr="00B14F2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15.11.2016 № 649-73/3</w:t>
        </w:r>
      </w:hyperlink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17. В течение 10 календарных дней со дня получения протокола конкурсной комиссии представителем нанимателя (работодателем), принимается одно из следующих решений в форме правового акта: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1) о включении кандидата, признанного победителем конкурса, в кадровый резерв;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 о признании конкурса </w:t>
      </w: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несостоявшимся</w:t>
      </w:r>
      <w:proofErr w:type="gram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18. Решение о признании конкурса </w:t>
      </w: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несостоявшимся</w:t>
      </w:r>
      <w:proofErr w:type="gram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принимается в случае: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отсутствия заявлений для участия в конкурсе;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подачи документов на участие в конкурсе только одним гражданином;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ни один из граждан, подавших заявления для участия в конкурсе, не был допущен к участию в конкурсе;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допуска к участию в конкурсе только одного кандидата;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явки на конкурс только одного кандидата;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неявки всех кандидатов, допущенных к участию в конкурсе;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 ни один из кандидатов не признан победителем конкурса.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19. В течение 30 календарных дней </w:t>
      </w: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даты принятия</w:t>
      </w:r>
      <w:proofErr w:type="gram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решений, указанных в пункте 16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20. Копии документов претендентов на включение в кадровый резерв, не допущенных к участию в конкурсе, и кандидатов, участвовавших в конкурсе, но не являющихся его победителем, возвращаются им по письменному заявлению на имя представителя нанимателя (работодателя) в течение трех лет со дня завершения конкурса. До истечения этого срока документы хранятся в архиве органа местного самоуправления, после чего подлежат уничтожению.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21. Расходы, связанные с участием в конкурсе, осуществляются кандидатами за счет собственных средств.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22. Кандидат вправе обжаловать решения конкурсной комиссии в соответствии с законодательством Российской Федерации.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23. Кадровая служба в целях содействия в формировании кадрового резерва и работы с ним осуществляет: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организацию проведения конкурсов в кадровый резерв;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 мониторинг состояния и использования кадрового резерва;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составление и ведение кадрового резерва.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Ведение кадрового резерва осуществляется в электронном виде по форме согласно приложению к настоящему Порядку.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Кадровый резерв ведется в табличных файлах формата «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Excel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с обеспечением защиты от неправомерного доступа, уничтожения, модифицирования, блокирования, копирования, предоставления, а также от иных неправомерных действий в отношении содержащейся в кадровом резерве информации.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Кадровый резерв распечатывается на бумажном носителе ежеквартально (по состоянию на 25 число последнего месяца квартала).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Изменения в кадровый резерв вносятся на основании правового акта представителя нанимателя (работодателя) о включении (исключении) гражданина из кадрового резерва, не позднее 7 календарных дней </w:t>
      </w: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даты</w:t>
      </w:r>
      <w:proofErr w:type="gram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его принятия.</w:t>
      </w:r>
    </w:p>
    <w:p w:rsidR="00B14F28" w:rsidRPr="00B14F28" w:rsidRDefault="00B14F28" w:rsidP="00B14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24. Вакантная должность муниципальной службы замещается по решению представителя нанимателя (работодателя) гражданином, состоящим в кадровом </w:t>
      </w: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резерве. При отказе гражданина, состоящего в кадровом резерве, от предложенной должности вакантная должность муниципальной службы замещается в соответствии с законодательством Российской Федерации и муниципальными правовыми актами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Письменное предложение о замещении вакантной должности муниципальной службы гражданину, состоящему в кадровом резерве, передается лично под роспись либо направляется по почте с уведомлением о вручении, в течение 5 календарных дней </w:t>
      </w: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даты принятия</w:t>
      </w:r>
      <w:proofErr w:type="gram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решения представителем нанимателя (работодателем) о замещении вакантной должности муниципальной службы гражданином, состоящим в кадровом резерве.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Отсутствие в течение 15 календарных дней с даты получения предложения о замещении вакантной должности муниципальной службы гражданином, состоящим в кадровом резерве, письменного согласия или письменного отказа от предложенной для замещения вакантной должности муниципальной службы признается отказом от предложения о назначении на должность муниципальной службы, на замещение которой он состоит в кадровом резерве.</w:t>
      </w:r>
      <w:proofErr w:type="gramEnd"/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25. Муниципальный служащий исключается из кадрового резерва в случае: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представления письменного заявления об исключении из кадрового резерва;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назначения его на должность муниципальной службы, для замещения которой он включен в кадровый резерв;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истечения трех лет нахождения его в кадровом резерве для замещения одной и той же должности муниципальной службы;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достижения возраста, являющегося предельным возрастом пребывания на муниципальной службе;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 расторжения трудового договора по основаниям, предусмотренным пунктами 3, 5-11 части 1 статьи 81 Трудового кодекса Российской Федерации, пунктами 2 - 4 части 1 статьи 19, частью 2 статьи 27.1. Федерального закона от 02.03.2007 № 25-ФЗ «О муниципальной службе в Российской Федерации»;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8) сокращения должности муниципальной службы, на замещение которой муниципальный служащий состоит в кадровом резерве, ликвидации соответствующего органа местного самоуправления;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9) смерти, признания судом умершим или безвестно отсутствующим.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26. Гражданин исключается из кадрового резерва в случае: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назначения его на вакантную должность муниципальной службы, замещение которой в соответствии с законодательством осуществляется по результатам конкурса;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истечения трех лет нахождения его в кадровом резерве для замещения одной и той же должности муниципальной службы;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представления письменного заявления об исключении из кадрового резерва;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достижения возраста, являющегося предельным возрастом пребывания на муниципальной службе;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 расторжения трудового договора по основаниям, предусмотренным пунктами 3, 5 - 11 части первой статьи 81 Трудового кодекса Российской Федерации;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8) сокращения должности муниципальной службы, на замещение которой гражданин состоит в кадровом резерве, упразднения соответствующего органа местного самоуправления;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9) смерти, признания судом умершим или безвестно отсутствующим.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Исключение из кадрового резерва оформляется правовым актом представителя нанимателя (работодателя).</w:t>
      </w:r>
    </w:p>
    <w:p w:rsidR="00B14F28" w:rsidRPr="00B14F28" w:rsidRDefault="00B14F28" w:rsidP="00B14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27. Представитель нанимателя (работодатель) письменно информирует гражданина (муниципального служащего), исключенного из кадрового резерва, за исключением случаев, предусмотренных подпунктами 9 пунктов 25 и 26 настоящего Порядка. Письменное сообщение об исключении из кадрового резерва не позднее 7 календарных дней </w:t>
      </w: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даты издания</w:t>
      </w:r>
      <w:proofErr w:type="gram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правового акта представителя нанимателя (работодателя) об исключении из кадрового резерва, передается гражданину (муниципальному служащему), исключенному из кадрового резерва, лично под роспись либо направляется по почте с уведомлением о вручении.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28. Ответственность за организацию работы с кадровым резервом несет представитель нанимателя (работодатель)</w:t>
      </w:r>
      <w:r w:rsidRPr="00B14F2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законодательством Российской Федерации.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</w:t>
      </w:r>
    </w:p>
    <w:p w:rsidR="00B14F28" w:rsidRPr="00B14F28" w:rsidRDefault="00B14F28" w:rsidP="00B14F28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</w:t>
      </w:r>
    </w:p>
    <w:p w:rsidR="00B14F28" w:rsidRPr="00B14F28" w:rsidRDefault="00B14F28" w:rsidP="00B14F28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Порядку формирования кадрового резерва для замещения вакантных должностей муниципальной службы в органах местного самоуправления</w:t>
      </w:r>
    </w:p>
    <w:p w:rsidR="00B14F28" w:rsidRPr="00B14F28" w:rsidRDefault="00B14F28" w:rsidP="00B14F28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</w:t>
      </w:r>
    </w:p>
    <w:p w:rsidR="00B14F28" w:rsidRPr="00B14F28" w:rsidRDefault="00B14F28" w:rsidP="00B14F28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утвержденному</w:t>
      </w:r>
      <w:proofErr w:type="gram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решением Собранием представителей </w:t>
      </w:r>
      <w:proofErr w:type="spell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B14F28" w:rsidRPr="00B14F28" w:rsidRDefault="00B14F28" w:rsidP="00B14F28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24.03.2016 № 589-64/3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14F28" w:rsidRPr="00B14F28" w:rsidRDefault="00B14F28" w:rsidP="00B14F28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КАДРОВЫЙ РЕЗЕРВ</w:t>
      </w:r>
    </w:p>
    <w:p w:rsidR="00B14F28" w:rsidRPr="00B14F28" w:rsidRDefault="00B14F28" w:rsidP="00B14F28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</w:t>
      </w:r>
    </w:p>
    <w:p w:rsidR="00B14F28" w:rsidRPr="00B14F28" w:rsidRDefault="00B14F28" w:rsidP="00B14F28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(наименование органа местного самоуправления)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7328" w:type="dxa"/>
        <w:tblCellMar>
          <w:left w:w="0" w:type="dxa"/>
          <w:right w:w="0" w:type="dxa"/>
        </w:tblCellMar>
        <w:tblLook w:val="04A0"/>
      </w:tblPr>
      <w:tblGrid>
        <w:gridCol w:w="312"/>
        <w:gridCol w:w="850"/>
        <w:gridCol w:w="812"/>
        <w:gridCol w:w="955"/>
        <w:gridCol w:w="802"/>
        <w:gridCol w:w="1578"/>
        <w:gridCol w:w="501"/>
        <w:gridCol w:w="966"/>
        <w:gridCol w:w="1174"/>
        <w:gridCol w:w="734"/>
        <w:gridCol w:w="811"/>
      </w:tblGrid>
      <w:tr w:rsidR="00B14F28" w:rsidRPr="00B14F28" w:rsidTr="00B14F28">
        <w:trPr>
          <w:trHeight w:val="20"/>
        </w:trPr>
        <w:tc>
          <w:tcPr>
            <w:tcW w:w="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proofErr w:type="gramStart"/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Должность, на которую формируется кадровый резерв</w:t>
            </w:r>
          </w:p>
        </w:tc>
        <w:tc>
          <w:tcPr>
            <w:tcW w:w="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гражданина, состоящего в кадровом резер</w:t>
            </w: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ве</w:t>
            </w:r>
          </w:p>
        </w:tc>
        <w:tc>
          <w:tcPr>
            <w:tcW w:w="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Дата рождения</w:t>
            </w:r>
          </w:p>
        </w:tc>
        <w:tc>
          <w:tcPr>
            <w:tcW w:w="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Замещаемая должность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Стаж работы</w:t>
            </w:r>
          </w:p>
        </w:tc>
        <w:tc>
          <w:tcPr>
            <w:tcW w:w="7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Образование</w:t>
            </w:r>
          </w:p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(что и когда закончил, специальность, квалификация, направление </w:t>
            </w: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подготовки)</w:t>
            </w:r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Сведения о дополнительном профессиональном образовании, ученой степени, звании</w:t>
            </w:r>
          </w:p>
        </w:tc>
        <w:tc>
          <w:tcPr>
            <w:tcW w:w="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основание включения в кадровый резерв</w:t>
            </w:r>
          </w:p>
        </w:tc>
        <w:tc>
          <w:tcPr>
            <w:tcW w:w="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Примечание</w:t>
            </w:r>
          </w:p>
        </w:tc>
      </w:tr>
      <w:tr w:rsidR="00B14F28" w:rsidRPr="00B14F28" w:rsidTr="00B14F28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F28" w:rsidRPr="00B14F28" w:rsidRDefault="00B14F28" w:rsidP="00B14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F28" w:rsidRPr="00B14F28" w:rsidRDefault="00B14F28" w:rsidP="00B14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F28" w:rsidRPr="00B14F28" w:rsidRDefault="00B14F28" w:rsidP="00B14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F28" w:rsidRPr="00B14F28" w:rsidRDefault="00B14F28" w:rsidP="00B14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F28" w:rsidRPr="00B14F28" w:rsidRDefault="00B14F28" w:rsidP="00B14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 муниципальной службе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F28" w:rsidRPr="00B14F28" w:rsidRDefault="00B14F28" w:rsidP="00B14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F28" w:rsidRPr="00B14F28" w:rsidRDefault="00B14F28" w:rsidP="00B14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F28" w:rsidRPr="00B14F28" w:rsidRDefault="00B14F28" w:rsidP="00B14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F28" w:rsidRPr="00B14F28" w:rsidRDefault="00B14F28" w:rsidP="00B14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4F28" w:rsidRPr="00B14F28" w:rsidTr="00B14F28">
        <w:trPr>
          <w:trHeight w:val="20"/>
        </w:trPr>
        <w:tc>
          <w:tcPr>
            <w:tcW w:w="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</w:tr>
      <w:tr w:rsidR="00B14F28" w:rsidRPr="00B14F28" w:rsidTr="00B14F28">
        <w:trPr>
          <w:trHeight w:val="20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Высшая</w:t>
            </w:r>
          </w:p>
        </w:tc>
      </w:tr>
      <w:tr w:rsidR="00B14F28" w:rsidRPr="00B14F28" w:rsidTr="00B14F28">
        <w:trPr>
          <w:trHeight w:val="20"/>
        </w:trPr>
        <w:tc>
          <w:tcPr>
            <w:tcW w:w="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14F28" w:rsidRPr="00B14F28" w:rsidTr="00B14F28">
        <w:trPr>
          <w:trHeight w:val="20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Главная</w:t>
            </w:r>
          </w:p>
        </w:tc>
      </w:tr>
      <w:tr w:rsidR="00B14F28" w:rsidRPr="00B14F28" w:rsidTr="00B14F28">
        <w:trPr>
          <w:trHeight w:val="20"/>
        </w:trPr>
        <w:tc>
          <w:tcPr>
            <w:tcW w:w="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14F28" w:rsidRPr="00B14F28" w:rsidTr="00B14F28">
        <w:trPr>
          <w:trHeight w:val="20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</w:tr>
      <w:tr w:rsidR="00B14F28" w:rsidRPr="00B14F28" w:rsidTr="00B14F28">
        <w:trPr>
          <w:trHeight w:val="20"/>
        </w:trPr>
        <w:tc>
          <w:tcPr>
            <w:tcW w:w="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14F28" w:rsidRPr="00B14F28" w:rsidRDefault="00B14F28" w:rsidP="00B14F2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4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B14F28" w:rsidRPr="00B14F28" w:rsidRDefault="00B14F28" w:rsidP="00B14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14F28" w:rsidRPr="00B14F28" w:rsidRDefault="00B14F28" w:rsidP="00B14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 _______________ _______________</w:t>
      </w:r>
    </w:p>
    <w:p w:rsidR="00B14F28" w:rsidRPr="00B14F28" w:rsidRDefault="00B14F28" w:rsidP="00B14F28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14F28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eastAsia="ru-RU"/>
        </w:rPr>
        <w:t>(наименование должности представителя нанимателя (работодателя) (подпись) (расшифровка подписи)</w:t>
      </w:r>
      <w:proofErr w:type="gramEnd"/>
    </w:p>
    <w:p w:rsidR="00540AD3" w:rsidRPr="00B14F28" w:rsidRDefault="00540AD3">
      <w:pPr>
        <w:rPr>
          <w:rFonts w:ascii="Times New Roman" w:hAnsi="Times New Roman" w:cs="Times New Roman"/>
          <w:sz w:val="26"/>
          <w:szCs w:val="26"/>
        </w:rPr>
      </w:pPr>
    </w:p>
    <w:sectPr w:rsidR="00540AD3" w:rsidRPr="00B14F28" w:rsidSect="00540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B14F28"/>
    <w:rsid w:val="00540AD3"/>
    <w:rsid w:val="00B14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D3"/>
  </w:style>
  <w:style w:type="paragraph" w:styleId="1">
    <w:name w:val="heading 1"/>
    <w:basedOn w:val="a"/>
    <w:link w:val="10"/>
    <w:uiPriority w:val="9"/>
    <w:qFormat/>
    <w:rsid w:val="00B14F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14F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F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14F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14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14F28"/>
  </w:style>
  <w:style w:type="paragraph" w:customStyle="1" w:styleId="consplusnormal">
    <w:name w:val="consplusnormal"/>
    <w:basedOn w:val="a"/>
    <w:rsid w:val="00B14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B14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B14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5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D88FB895-E514-4E5E-8C28-252A2DD41623" TargetMode="External"/><Relationship Id="rId13" Type="http://schemas.openxmlformats.org/officeDocument/2006/relationships/hyperlink" Target="https://pravo-search.minjust.ru/bigs/showDocument.html?id=2FBB2ED2-3106-4BC3-B681-63F585585DCC" TargetMode="External"/><Relationship Id="rId18" Type="http://schemas.openxmlformats.org/officeDocument/2006/relationships/hyperlink" Target="https://pravo-search.minjust.ru/bigs/showDocument.html?id=D88FB895-E514-4E5E-8C28-252A2DD41623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6785D9CD-E64F-4AD0-ACE7-8198B0220D40" TargetMode="External"/><Relationship Id="rId7" Type="http://schemas.openxmlformats.org/officeDocument/2006/relationships/hyperlink" Target="https://pravo-search.minjust.ru/bigs/showDocument.html?id=3EB492E8-39AF-404C-8ADE-3316701A02D5" TargetMode="External"/><Relationship Id="rId12" Type="http://schemas.openxmlformats.org/officeDocument/2006/relationships/hyperlink" Target="https://pravo-search.minjust.ru/bigs/showDocument.html?id=6BD710F2-AD20-48D0-BD29-ABF898288389" TargetMode="External"/><Relationship Id="rId17" Type="http://schemas.openxmlformats.org/officeDocument/2006/relationships/hyperlink" Target="https://pravo-search.minjust.ru/bigs/showDocument.html?id=6785D9CD-E64F-4AD0-ACE7-8198B0220D40" TargetMode="External"/><Relationship Id="rId25" Type="http://schemas.openxmlformats.org/officeDocument/2006/relationships/hyperlink" Target="https://pravo-search.minjust.ru/bigs/showDocument.html?id=2977583B-94F6-4BB9-A20A-199E5ABDF1A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B236AEAB-BB62-4DFE-912E-54F11171CB6C" TargetMode="External"/><Relationship Id="rId20" Type="http://schemas.openxmlformats.org/officeDocument/2006/relationships/hyperlink" Target="https://pravo-search.minjust.ru/bigs/showDocument.html?id=3EB492E8-39AF-404C-8ADE-3316701A02D5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A7A00AC-08DF-4EF2-950A-715A94D0B2EA" TargetMode="External"/><Relationship Id="rId11" Type="http://schemas.openxmlformats.org/officeDocument/2006/relationships/hyperlink" Target="https://pravo-search.minjust.ru/bigs/showDocument.html?id=29749E92-DEDC-489E-B2B5-D9FBA05AC39C" TargetMode="External"/><Relationship Id="rId24" Type="http://schemas.openxmlformats.org/officeDocument/2006/relationships/hyperlink" Target="https://pravo-search.minjust.ru/bigs/showDocument.html?id=2977583B-94F6-4BB9-A20A-199E5ABDF1A6" TargetMode="External"/><Relationship Id="rId5" Type="http://schemas.openxmlformats.org/officeDocument/2006/relationships/hyperlink" Target="https://pravo-search.minjust.ru/bigs/showDocument.html?id=CCB3A6BE-F92D-4EFF-8514-9CBF5AE5E25A" TargetMode="External"/><Relationship Id="rId15" Type="http://schemas.openxmlformats.org/officeDocument/2006/relationships/hyperlink" Target="https://pravo-search.minjust.ru/bigs/showDocument.html?id=5A7A00AC-08DF-4EF2-950A-715A94D0B2EA" TargetMode="External"/><Relationship Id="rId23" Type="http://schemas.openxmlformats.org/officeDocument/2006/relationships/hyperlink" Target="https://pravo-search.minjust.ru/bigs/showDocument.html?id=2977583B-94F6-4BB9-A20A-199E5ABDF1A6" TargetMode="External"/><Relationship Id="rId10" Type="http://schemas.openxmlformats.org/officeDocument/2006/relationships/hyperlink" Target="https://pravo-search.minjust.ru/bigs/showDocument.html?id=6785D9CD-E64F-4AD0-ACE7-8198B0220D40" TargetMode="External"/><Relationship Id="rId19" Type="http://schemas.openxmlformats.org/officeDocument/2006/relationships/hyperlink" Target="https://pravo-search.minjust.ru/bigs/showDocument.html?id=CCB3A6BE-F92D-4EFF-8514-9CBF5AE5E25A" TargetMode="External"/><Relationship Id="rId4" Type="http://schemas.openxmlformats.org/officeDocument/2006/relationships/hyperlink" Target="https://pravo-search.minjust.ru/bigs/showDocument.html?id=2977583B-94F6-4BB9-A20A-199E5ABDF1A6" TargetMode="External"/><Relationship Id="rId9" Type="http://schemas.openxmlformats.org/officeDocument/2006/relationships/hyperlink" Target="https://pravo-search.minjust.ru/bigs/showDocument.html?id=B236AEAB-BB62-4DFE-912E-54F11171CB6C" TargetMode="External"/><Relationship Id="rId14" Type="http://schemas.openxmlformats.org/officeDocument/2006/relationships/hyperlink" Target="https://pravo-search.minjust.ru/bigs/showDocument.html?id=B236AEAB-BB62-4DFE-912E-54F11171CB6C" TargetMode="External"/><Relationship Id="rId22" Type="http://schemas.openxmlformats.org/officeDocument/2006/relationships/hyperlink" Target="https://pravo-search.minjust.ru/bigs/showDocument.html?id=1C74A699-73E0-4FA1-B68D-4F9636A3522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4137</Words>
  <Characters>23586</Characters>
  <Application>Microsoft Office Word</Application>
  <DocSecurity>0</DocSecurity>
  <Lines>196</Lines>
  <Paragraphs>55</Paragraphs>
  <ScaleCrop>false</ScaleCrop>
  <Company>Reanimator Extreme Edition</Company>
  <LinksUpToDate>false</LinksUpToDate>
  <CharactersWithSpaces>27668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2024-06-18T12:18:00Z</cp:lastPrinted>
  <dcterms:created xsi:type="dcterms:W3CDTF">2024-06-18T12:18:00Z</dcterms:created>
  <dcterms:modified xsi:type="dcterms:W3CDTF">2024-06-18T12:20:00Z</dcterms:modified>
</cp:coreProperties>
</file>